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63C87" w14:textId="6748451B" w:rsidR="00076F2F" w:rsidRPr="00473E26" w:rsidRDefault="009D128A" w:rsidP="00076F2F">
      <w:pPr>
        <w:jc w:val="center"/>
        <w:rPr>
          <w:rFonts w:ascii="Times New Roman" w:eastAsiaTheme="minorEastAsia" w:hAnsi="Times New Roman" w:cs="Times New Roman"/>
          <w:b/>
          <w:kern w:val="0"/>
          <w:sz w:val="34"/>
          <w:szCs w:val="34"/>
          <w:lang w:eastAsia="ko-KR"/>
          <w14:ligatures w14:val="none"/>
        </w:rPr>
      </w:pPr>
      <w:r w:rsidRPr="00473E26">
        <w:rPr>
          <w:rFonts w:ascii="Times New Roman" w:eastAsiaTheme="minorEastAsia" w:hAnsi="Times New Roman" w:cs="Times New Roman"/>
          <w:b/>
          <w:kern w:val="0"/>
          <w:sz w:val="34"/>
          <w:szCs w:val="34"/>
          <w:lang w:eastAsia="ko-KR"/>
          <w14:ligatures w14:val="none"/>
        </w:rPr>
        <w:t>La</w:t>
      </w:r>
      <w:r w:rsidR="00CA08D6">
        <w:rPr>
          <w:rFonts w:ascii="Times New Roman" w:eastAsiaTheme="minorEastAsia" w:hAnsi="Times New Roman" w:cs="Times New Roman"/>
          <w:b/>
          <w:kern w:val="0"/>
          <w:sz w:val="34"/>
          <w:szCs w:val="34"/>
          <w:lang w:eastAsia="ko-KR"/>
          <w14:ligatures w14:val="none"/>
        </w:rPr>
        <w:t xml:space="preserve">s nuevas tecnologías de climatización se posicionan como </w:t>
      </w:r>
      <w:r w:rsidRPr="00473E26">
        <w:rPr>
          <w:rFonts w:ascii="Times New Roman" w:eastAsiaTheme="minorEastAsia" w:hAnsi="Times New Roman" w:cs="Times New Roman"/>
          <w:b/>
          <w:kern w:val="0"/>
          <w:sz w:val="34"/>
          <w:szCs w:val="34"/>
          <w:lang w:eastAsia="ko-KR"/>
          <w14:ligatures w14:val="none"/>
        </w:rPr>
        <w:t>aliada</w:t>
      </w:r>
      <w:r w:rsidR="00CA08D6">
        <w:rPr>
          <w:rFonts w:ascii="Times New Roman" w:eastAsiaTheme="minorEastAsia" w:hAnsi="Times New Roman" w:cs="Times New Roman"/>
          <w:b/>
          <w:kern w:val="0"/>
          <w:sz w:val="34"/>
          <w:szCs w:val="34"/>
          <w:lang w:eastAsia="ko-KR"/>
          <w14:ligatures w14:val="none"/>
        </w:rPr>
        <w:t>s</w:t>
      </w:r>
      <w:r w:rsidRPr="00473E26">
        <w:rPr>
          <w:rFonts w:ascii="Times New Roman" w:eastAsiaTheme="minorEastAsia" w:hAnsi="Times New Roman" w:cs="Times New Roman"/>
          <w:b/>
          <w:kern w:val="0"/>
          <w:sz w:val="34"/>
          <w:szCs w:val="34"/>
          <w:lang w:eastAsia="ko-KR"/>
          <w14:ligatures w14:val="none"/>
        </w:rPr>
        <w:t xml:space="preserve"> para un verano fresco y saludable </w:t>
      </w:r>
    </w:p>
    <w:p w14:paraId="7CBDCE6B" w14:textId="48BCAB9F" w:rsidR="00CA08D6" w:rsidRDefault="00076F2F" w:rsidP="00473E26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eastAsiaTheme="minorEastAsia" w:hAnsi="Times New Roman" w:cs="Times New Roman"/>
          <w:i/>
          <w:kern w:val="0"/>
          <w:sz w:val="22"/>
          <w:szCs w:val="20"/>
          <w:lang w:eastAsia="ko-KR"/>
          <w14:ligatures w14:val="none"/>
        </w:rPr>
      </w:pPr>
      <w:r w:rsidRPr="00473E26">
        <w:rPr>
          <w:rFonts w:ascii="Times New Roman" w:eastAsiaTheme="minorEastAsia" w:hAnsi="Times New Roman" w:cs="Times New Roman"/>
          <w:i/>
          <w:kern w:val="0"/>
          <w:sz w:val="22"/>
          <w:szCs w:val="20"/>
          <w:lang w:eastAsia="ko-KR"/>
          <w14:ligatures w14:val="none"/>
        </w:rPr>
        <w:t>A pesar de las lluvias, ciudades como CDMX, Monterrey, Guadalajara, el Bajío y Mérida</w:t>
      </w:r>
      <w:r w:rsidR="00CA08D6">
        <w:rPr>
          <w:rFonts w:ascii="Times New Roman" w:eastAsiaTheme="minorEastAsia" w:hAnsi="Times New Roman" w:cs="Times New Roman"/>
          <w:i/>
          <w:kern w:val="0"/>
          <w:sz w:val="22"/>
          <w:szCs w:val="20"/>
          <w:lang w:eastAsia="ko-KR"/>
          <w14:ligatures w14:val="none"/>
        </w:rPr>
        <w:t xml:space="preserve"> combaten temperaturas que superan los 42° </w:t>
      </w:r>
    </w:p>
    <w:p w14:paraId="159CECF3" w14:textId="089B4BEE" w:rsidR="00076F2F" w:rsidRPr="00473E26" w:rsidRDefault="00076F2F" w:rsidP="00473E26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eastAsiaTheme="minorEastAsia" w:hAnsi="Times New Roman" w:cs="Times New Roman"/>
          <w:i/>
          <w:kern w:val="0"/>
          <w:sz w:val="22"/>
          <w:szCs w:val="20"/>
          <w:lang w:eastAsia="ko-KR"/>
          <w14:ligatures w14:val="none"/>
        </w:rPr>
      </w:pPr>
      <w:r w:rsidRPr="00473E26">
        <w:rPr>
          <w:rFonts w:ascii="Times New Roman" w:eastAsiaTheme="minorEastAsia" w:hAnsi="Times New Roman" w:cs="Times New Roman"/>
          <w:i/>
          <w:kern w:val="0"/>
          <w:sz w:val="22"/>
          <w:szCs w:val="20"/>
          <w:lang w:eastAsia="ko-KR"/>
          <w14:ligatures w14:val="none"/>
        </w:rPr>
        <w:t xml:space="preserve"> </w:t>
      </w:r>
      <w:r w:rsidR="00CA08D6">
        <w:rPr>
          <w:rFonts w:ascii="Times New Roman" w:eastAsiaTheme="minorEastAsia" w:hAnsi="Times New Roman" w:cs="Times New Roman"/>
          <w:i/>
          <w:kern w:val="0"/>
          <w:sz w:val="22"/>
          <w:szCs w:val="20"/>
          <w:lang w:eastAsia="ko-KR"/>
          <w14:ligatures w14:val="none"/>
        </w:rPr>
        <w:t>T</w:t>
      </w:r>
      <w:r w:rsidRPr="00473E26">
        <w:rPr>
          <w:rFonts w:ascii="Times New Roman" w:eastAsiaTheme="minorEastAsia" w:hAnsi="Times New Roman" w:cs="Times New Roman"/>
          <w:i/>
          <w:kern w:val="0"/>
          <w:sz w:val="22"/>
          <w:szCs w:val="20"/>
          <w:lang w:eastAsia="ko-KR"/>
          <w14:ligatures w14:val="none"/>
        </w:rPr>
        <w:t xml:space="preserve">ecnologías como Smart </w:t>
      </w:r>
      <w:proofErr w:type="spellStart"/>
      <w:r w:rsidRPr="00473E26">
        <w:rPr>
          <w:rFonts w:ascii="Times New Roman" w:eastAsiaTheme="minorEastAsia" w:hAnsi="Times New Roman" w:cs="Times New Roman"/>
          <w:i/>
          <w:kern w:val="0"/>
          <w:sz w:val="22"/>
          <w:szCs w:val="20"/>
          <w:lang w:eastAsia="ko-KR"/>
          <w14:ligatures w14:val="none"/>
        </w:rPr>
        <w:t>Inverter</w:t>
      </w:r>
      <w:proofErr w:type="spellEnd"/>
      <w:r w:rsidRPr="00473E26">
        <w:rPr>
          <w:rFonts w:ascii="Times New Roman" w:eastAsiaTheme="minorEastAsia" w:hAnsi="Times New Roman" w:cs="Times New Roman"/>
          <w:i/>
          <w:kern w:val="0"/>
          <w:sz w:val="22"/>
          <w:szCs w:val="20"/>
          <w:lang w:eastAsia="ko-KR"/>
          <w14:ligatures w14:val="none"/>
        </w:rPr>
        <w:t xml:space="preserve"> y DUALCOOL como una solución en la temporada.</w:t>
      </w:r>
    </w:p>
    <w:p w14:paraId="4AF3570C" w14:textId="77777777" w:rsidR="009D128A" w:rsidRPr="00473E26" w:rsidRDefault="009D128A" w:rsidP="00561D4A">
      <w:pPr>
        <w:rPr>
          <w:rFonts w:ascii="Times New Roman" w:hAnsi="Times New Roman" w:cs="Times New Roman"/>
          <w:sz w:val="22"/>
          <w:szCs w:val="22"/>
        </w:rPr>
      </w:pPr>
    </w:p>
    <w:p w14:paraId="24BABB45" w14:textId="1537BB43" w:rsidR="00BC7C50" w:rsidRPr="00473E26" w:rsidRDefault="00473E26" w:rsidP="00473E26">
      <w:pPr>
        <w:jc w:val="both"/>
        <w:rPr>
          <w:rFonts w:ascii="Times New Roman" w:hAnsi="Times New Roman" w:cs="Times New Roman"/>
          <w:sz w:val="22"/>
          <w:szCs w:val="22"/>
        </w:rPr>
      </w:pPr>
      <w:r w:rsidRPr="00473E26">
        <w:rPr>
          <w:rFonts w:ascii="Times New Roman" w:hAnsi="Times New Roman" w:cs="Times New Roman"/>
          <w:b/>
          <w:bCs/>
          <w:sz w:val="22"/>
          <w:szCs w:val="22"/>
        </w:rPr>
        <w:t>CIUDAD DE MÉXICO A 31 DE JULIO 2025 -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61D4A" w:rsidRPr="00473E26">
        <w:rPr>
          <w:rFonts w:ascii="Times New Roman" w:hAnsi="Times New Roman" w:cs="Times New Roman"/>
          <w:sz w:val="22"/>
          <w:szCs w:val="22"/>
        </w:rPr>
        <w:t>Aunque la temporada de lluvias cubre una</w:t>
      </w:r>
      <w:r w:rsidR="00CA08D6">
        <w:rPr>
          <w:rFonts w:ascii="Times New Roman" w:hAnsi="Times New Roman" w:cs="Times New Roman"/>
          <w:sz w:val="22"/>
          <w:szCs w:val="22"/>
        </w:rPr>
        <w:t xml:space="preserve"> buena parte del país, el calor persiste con fuerza</w:t>
      </w:r>
      <w:r w:rsidR="00BC7C50" w:rsidRPr="00473E26">
        <w:rPr>
          <w:rFonts w:ascii="Times New Roman" w:hAnsi="Times New Roman" w:cs="Times New Roman"/>
          <w:sz w:val="22"/>
          <w:szCs w:val="22"/>
        </w:rPr>
        <w:t xml:space="preserve">. </w:t>
      </w:r>
      <w:r w:rsidR="00561D4A" w:rsidRPr="00473E26">
        <w:rPr>
          <w:rFonts w:ascii="Times New Roman" w:hAnsi="Times New Roman" w:cs="Times New Roman"/>
          <w:sz w:val="22"/>
          <w:szCs w:val="22"/>
        </w:rPr>
        <w:t>De junio a septiembre, la combinación de calor intenso y humedad elevada dispara la sensación térmica, incrementa</w:t>
      </w:r>
      <w:r w:rsidR="00BC7C50" w:rsidRPr="00473E26">
        <w:rPr>
          <w:rFonts w:ascii="Times New Roman" w:hAnsi="Times New Roman" w:cs="Times New Roman"/>
          <w:sz w:val="22"/>
          <w:szCs w:val="22"/>
        </w:rPr>
        <w:t>ndo</w:t>
      </w:r>
      <w:r w:rsidR="00561D4A" w:rsidRPr="00473E26">
        <w:rPr>
          <w:rFonts w:ascii="Times New Roman" w:hAnsi="Times New Roman" w:cs="Times New Roman"/>
          <w:sz w:val="22"/>
          <w:szCs w:val="22"/>
        </w:rPr>
        <w:t xml:space="preserve"> la demanda de aire acondicionado.</w:t>
      </w:r>
      <w:r w:rsidR="00BC7C50" w:rsidRPr="00473E2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1263023" w14:textId="63577B7F" w:rsidR="00CA71FC" w:rsidRPr="00473E26" w:rsidRDefault="00BC7C50" w:rsidP="00473E26">
      <w:pPr>
        <w:jc w:val="both"/>
        <w:rPr>
          <w:rFonts w:ascii="Times New Roman" w:hAnsi="Times New Roman" w:cs="Times New Roman"/>
          <w:sz w:val="22"/>
          <w:szCs w:val="22"/>
        </w:rPr>
      </w:pPr>
      <w:r w:rsidRPr="00473E26">
        <w:rPr>
          <w:rFonts w:ascii="Times New Roman" w:hAnsi="Times New Roman" w:cs="Times New Roman"/>
          <w:sz w:val="22"/>
          <w:szCs w:val="22"/>
        </w:rPr>
        <w:t>De acuerdo con últimos reportes</w:t>
      </w:r>
      <w:r w:rsidR="00561D4A" w:rsidRPr="00473E26">
        <w:rPr>
          <w:rFonts w:ascii="Times New Roman" w:hAnsi="Times New Roman" w:cs="Times New Roman"/>
          <w:sz w:val="22"/>
          <w:szCs w:val="22"/>
        </w:rPr>
        <w:t xml:space="preserve">, Monterrey ha superado los </w:t>
      </w:r>
      <w:r w:rsidRPr="00473E26">
        <w:rPr>
          <w:rFonts w:ascii="Times New Roman" w:hAnsi="Times New Roman" w:cs="Times New Roman"/>
          <w:sz w:val="22"/>
          <w:szCs w:val="22"/>
        </w:rPr>
        <w:t>37</w:t>
      </w:r>
      <w:r w:rsidR="00561D4A" w:rsidRPr="00473E26">
        <w:rPr>
          <w:rFonts w:ascii="Times New Roman" w:hAnsi="Times New Roman" w:cs="Times New Roman"/>
          <w:sz w:val="22"/>
          <w:szCs w:val="22"/>
        </w:rPr>
        <w:t> °C este verano, y en la CDMX el efecto “isla de calor” intensifica aú</w:t>
      </w:r>
      <w:r w:rsidR="003554F0">
        <w:rPr>
          <w:rFonts w:ascii="Times New Roman" w:hAnsi="Times New Roman" w:cs="Times New Roman"/>
          <w:sz w:val="22"/>
          <w:szCs w:val="22"/>
        </w:rPr>
        <w:t xml:space="preserve">n más las temperaturas urbanas en donde </w:t>
      </w:r>
      <w:r w:rsidR="00CA71FC" w:rsidRPr="00473E26">
        <w:rPr>
          <w:rFonts w:ascii="Times New Roman" w:hAnsi="Times New Roman" w:cs="Times New Roman"/>
          <w:sz w:val="22"/>
          <w:szCs w:val="22"/>
        </w:rPr>
        <w:t xml:space="preserve">se han registrado máximas de más de 25 °C, mientras que Mérida y Guadalajara superan habitualmente los 30 °C. </w:t>
      </w:r>
    </w:p>
    <w:p w14:paraId="330D0411" w14:textId="32515EE6" w:rsidR="00561D4A" w:rsidRPr="00473E26" w:rsidRDefault="00561D4A" w:rsidP="00473E26">
      <w:pPr>
        <w:jc w:val="both"/>
        <w:rPr>
          <w:rFonts w:ascii="Times New Roman" w:hAnsi="Times New Roman" w:cs="Times New Roman"/>
          <w:sz w:val="22"/>
          <w:szCs w:val="22"/>
        </w:rPr>
      </w:pPr>
      <w:r w:rsidRPr="00473E26">
        <w:rPr>
          <w:rFonts w:ascii="Times New Roman" w:hAnsi="Times New Roman" w:cs="Times New Roman"/>
          <w:sz w:val="22"/>
          <w:szCs w:val="22"/>
        </w:rPr>
        <w:t>Ad</w:t>
      </w:r>
      <w:r w:rsidR="00C62931" w:rsidRPr="00473E26">
        <w:rPr>
          <w:rFonts w:ascii="Times New Roman" w:hAnsi="Times New Roman" w:cs="Times New Roman"/>
          <w:sz w:val="22"/>
          <w:szCs w:val="22"/>
        </w:rPr>
        <w:t>icionalmente</w:t>
      </w:r>
      <w:r w:rsidRPr="00473E26">
        <w:rPr>
          <w:rFonts w:ascii="Times New Roman" w:hAnsi="Times New Roman" w:cs="Times New Roman"/>
          <w:sz w:val="22"/>
          <w:szCs w:val="22"/>
        </w:rPr>
        <w:t>, la alta humedad puede dificultar la</w:t>
      </w:r>
      <w:r w:rsidR="0015396D" w:rsidRPr="00473E26">
        <w:rPr>
          <w:rFonts w:ascii="Times New Roman" w:hAnsi="Times New Roman" w:cs="Times New Roman"/>
          <w:sz w:val="22"/>
          <w:szCs w:val="22"/>
        </w:rPr>
        <w:t xml:space="preserve"> </w:t>
      </w:r>
      <w:r w:rsidRPr="00473E26">
        <w:rPr>
          <w:rFonts w:ascii="Times New Roman" w:hAnsi="Times New Roman" w:cs="Times New Roman"/>
          <w:sz w:val="22"/>
          <w:szCs w:val="22"/>
        </w:rPr>
        <w:t xml:space="preserve">regulación </w:t>
      </w:r>
      <w:r w:rsidR="0015396D" w:rsidRPr="00473E26">
        <w:rPr>
          <w:rFonts w:ascii="Times New Roman" w:hAnsi="Times New Roman" w:cs="Times New Roman"/>
          <w:sz w:val="22"/>
          <w:szCs w:val="22"/>
        </w:rPr>
        <w:t xml:space="preserve">en la temperatura </w:t>
      </w:r>
      <w:r w:rsidRPr="00473E26">
        <w:rPr>
          <w:rFonts w:ascii="Times New Roman" w:hAnsi="Times New Roman" w:cs="Times New Roman"/>
          <w:sz w:val="22"/>
          <w:szCs w:val="22"/>
        </w:rPr>
        <w:t>del cuerpo y agravar problemas cardiovasculares</w:t>
      </w:r>
      <w:r w:rsidR="0015396D" w:rsidRPr="00473E26">
        <w:rPr>
          <w:rFonts w:ascii="Times New Roman" w:hAnsi="Times New Roman" w:cs="Times New Roman"/>
          <w:sz w:val="22"/>
          <w:szCs w:val="22"/>
        </w:rPr>
        <w:t xml:space="preserve">. Como indica </w:t>
      </w:r>
      <w:r w:rsidR="005F18A3" w:rsidRPr="00473E26">
        <w:rPr>
          <w:rFonts w:ascii="Times New Roman" w:hAnsi="Times New Roman" w:cs="Times New Roman"/>
          <w:sz w:val="22"/>
          <w:szCs w:val="22"/>
        </w:rPr>
        <w:t xml:space="preserve">la </w:t>
      </w:r>
      <w:hyperlink r:id="rId10" w:history="1">
        <w:r w:rsidR="005F18A3" w:rsidRPr="00473E26">
          <w:rPr>
            <w:rStyle w:val="Hyperlink"/>
            <w:rFonts w:ascii="Times New Roman" w:hAnsi="Times New Roman" w:cs="Times New Roman"/>
            <w:sz w:val="22"/>
            <w:szCs w:val="22"/>
          </w:rPr>
          <w:t>Fundación Española del Corazón</w:t>
        </w:r>
      </w:hyperlink>
      <w:r w:rsidR="005F18A3" w:rsidRPr="00473E26">
        <w:rPr>
          <w:rFonts w:ascii="Times New Roman" w:hAnsi="Times New Roman" w:cs="Times New Roman"/>
          <w:sz w:val="22"/>
          <w:szCs w:val="22"/>
        </w:rPr>
        <w:t>, las</w:t>
      </w:r>
      <w:r w:rsidR="0015396D" w:rsidRPr="00473E26">
        <w:rPr>
          <w:rFonts w:ascii="Times New Roman" w:hAnsi="Times New Roman" w:cs="Times New Roman"/>
          <w:sz w:val="22"/>
          <w:szCs w:val="22"/>
        </w:rPr>
        <w:t xml:space="preserve"> principales causas de mortalidad durante las olas de </w:t>
      </w:r>
      <w:r w:rsidR="00473E26" w:rsidRPr="00473E26">
        <w:rPr>
          <w:rFonts w:ascii="Times New Roman" w:hAnsi="Times New Roman" w:cs="Times New Roman"/>
          <w:sz w:val="22"/>
          <w:szCs w:val="22"/>
        </w:rPr>
        <w:t>calor</w:t>
      </w:r>
      <w:r w:rsidR="0015396D" w:rsidRPr="00473E26">
        <w:rPr>
          <w:rFonts w:ascii="Times New Roman" w:hAnsi="Times New Roman" w:cs="Times New Roman"/>
          <w:sz w:val="22"/>
          <w:szCs w:val="22"/>
        </w:rPr>
        <w:t xml:space="preserve"> se relacionan con las enfermedades cardiovasculares, cerebrovasculares y respiratorias</w:t>
      </w:r>
      <w:r w:rsidRPr="00473E26">
        <w:rPr>
          <w:rFonts w:ascii="Times New Roman" w:hAnsi="Times New Roman" w:cs="Times New Roman"/>
          <w:sz w:val="22"/>
          <w:szCs w:val="22"/>
        </w:rPr>
        <w:t>.</w:t>
      </w:r>
    </w:p>
    <w:p w14:paraId="15862116" w14:textId="718E0703" w:rsidR="00E56F1B" w:rsidRPr="00473E26" w:rsidRDefault="00E56F1B" w:rsidP="00473E2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73E26">
        <w:rPr>
          <w:rFonts w:ascii="Times New Roman" w:hAnsi="Times New Roman" w:cs="Times New Roman"/>
          <w:sz w:val="22"/>
          <w:szCs w:val="22"/>
        </w:rPr>
        <w:t xml:space="preserve">Frente a dicho escenario, las tecnologías </w:t>
      </w:r>
      <w:r w:rsidRPr="00473E26">
        <w:rPr>
          <w:rFonts w:ascii="Times New Roman" w:hAnsi="Times New Roman" w:cs="Times New Roman"/>
          <w:b/>
          <w:bCs/>
          <w:sz w:val="22"/>
          <w:szCs w:val="22"/>
        </w:rPr>
        <w:t>Smart Inverter y AI DUAL Inverter™</w:t>
      </w:r>
      <w:r w:rsidR="00267574" w:rsidRPr="00473E26">
        <w:rPr>
          <w:rFonts w:ascii="Times New Roman" w:hAnsi="Times New Roman" w:cs="Times New Roman"/>
          <w:b/>
          <w:bCs/>
          <w:sz w:val="22"/>
          <w:szCs w:val="22"/>
        </w:rPr>
        <w:t>, presentes en los aires acondicionados de</w:t>
      </w:r>
      <w:r w:rsidRPr="00473E26">
        <w:rPr>
          <w:rFonts w:ascii="Times New Roman" w:hAnsi="Times New Roman" w:cs="Times New Roman"/>
          <w:b/>
          <w:bCs/>
          <w:sz w:val="22"/>
          <w:szCs w:val="22"/>
        </w:rPr>
        <w:t xml:space="preserve"> LG Electronics </w:t>
      </w:r>
      <w:r w:rsidRPr="00473E26">
        <w:rPr>
          <w:rFonts w:ascii="Times New Roman" w:hAnsi="Times New Roman" w:cs="Times New Roman"/>
          <w:sz w:val="22"/>
          <w:szCs w:val="22"/>
        </w:rPr>
        <w:t>emergen como soluciones integrales para mantener</w:t>
      </w:r>
      <w:r w:rsidR="00CC66CC">
        <w:rPr>
          <w:rFonts w:ascii="Times New Roman" w:hAnsi="Times New Roman" w:cs="Times New Roman"/>
          <w:sz w:val="22"/>
          <w:szCs w:val="22"/>
        </w:rPr>
        <w:t xml:space="preserve"> los</w:t>
      </w:r>
      <w:r w:rsidRPr="00473E26">
        <w:rPr>
          <w:rFonts w:ascii="Times New Roman" w:hAnsi="Times New Roman" w:cs="Times New Roman"/>
          <w:sz w:val="22"/>
          <w:szCs w:val="22"/>
        </w:rPr>
        <w:t xml:space="preserve"> hogares y oficinas frescos, saludables y con un consumo de energía optimizado.</w:t>
      </w:r>
    </w:p>
    <w:p w14:paraId="357F3788" w14:textId="12B9BA41" w:rsidR="00473E26" w:rsidRDefault="00561D4A" w:rsidP="00473E26">
      <w:pPr>
        <w:rPr>
          <w:rFonts w:ascii="Times New Roman" w:hAnsi="Times New Roman" w:cs="Times New Roman"/>
          <w:sz w:val="22"/>
          <w:szCs w:val="22"/>
        </w:rPr>
      </w:pPr>
      <w:r w:rsidRPr="00473E26">
        <w:rPr>
          <w:rFonts w:ascii="Times New Roman" w:hAnsi="Times New Roman" w:cs="Times New Roman"/>
          <w:b/>
          <w:bCs/>
          <w:sz w:val="22"/>
          <w:szCs w:val="22"/>
        </w:rPr>
        <w:t>Enfriamiento rápido y eficiente</w:t>
      </w:r>
    </w:p>
    <w:p w14:paraId="7189D53F" w14:textId="1AE53577" w:rsidR="00B3317C" w:rsidRPr="00473E26" w:rsidRDefault="00561D4A" w:rsidP="00473E26">
      <w:pPr>
        <w:jc w:val="both"/>
        <w:rPr>
          <w:rFonts w:ascii="Times New Roman" w:hAnsi="Times New Roman" w:cs="Times New Roman"/>
          <w:sz w:val="22"/>
          <w:szCs w:val="22"/>
        </w:rPr>
      </w:pPr>
      <w:r w:rsidRPr="00473E26">
        <w:rPr>
          <w:rFonts w:ascii="Times New Roman" w:hAnsi="Times New Roman" w:cs="Times New Roman"/>
          <w:sz w:val="22"/>
          <w:szCs w:val="22"/>
        </w:rPr>
        <w:t>L</w:t>
      </w:r>
      <w:r w:rsidR="005F18A3" w:rsidRPr="00473E26">
        <w:rPr>
          <w:rFonts w:ascii="Times New Roman" w:hAnsi="Times New Roman" w:cs="Times New Roman"/>
          <w:sz w:val="22"/>
          <w:szCs w:val="22"/>
        </w:rPr>
        <w:t xml:space="preserve">os </w:t>
      </w:r>
      <w:r w:rsidR="00267574" w:rsidRPr="00473E26">
        <w:rPr>
          <w:rFonts w:ascii="Times New Roman" w:hAnsi="Times New Roman" w:cs="Times New Roman"/>
          <w:sz w:val="22"/>
          <w:szCs w:val="22"/>
        </w:rPr>
        <w:t>aires acondicionados</w:t>
      </w:r>
      <w:r w:rsidR="005F18A3" w:rsidRPr="00473E26">
        <w:rPr>
          <w:rFonts w:ascii="Times New Roman" w:hAnsi="Times New Roman" w:cs="Times New Roman"/>
          <w:sz w:val="22"/>
          <w:szCs w:val="22"/>
        </w:rPr>
        <w:t xml:space="preserve"> de LG que cuentan </w:t>
      </w:r>
      <w:r w:rsidRPr="00473E26">
        <w:rPr>
          <w:rFonts w:ascii="Times New Roman" w:hAnsi="Times New Roman" w:cs="Times New Roman"/>
          <w:sz w:val="22"/>
          <w:szCs w:val="22"/>
        </w:rPr>
        <w:t xml:space="preserve">con </w:t>
      </w:r>
      <w:r w:rsidR="005F18A3" w:rsidRPr="00473E26">
        <w:rPr>
          <w:rFonts w:ascii="Times New Roman" w:hAnsi="Times New Roman" w:cs="Times New Roman"/>
          <w:sz w:val="22"/>
          <w:szCs w:val="22"/>
        </w:rPr>
        <w:t xml:space="preserve">tecnología </w:t>
      </w:r>
      <w:r w:rsidRPr="00473E26">
        <w:rPr>
          <w:rFonts w:ascii="Times New Roman" w:hAnsi="Times New Roman" w:cs="Times New Roman"/>
          <w:sz w:val="22"/>
          <w:szCs w:val="22"/>
        </w:rPr>
        <w:t xml:space="preserve">AI DUAL </w:t>
      </w:r>
      <w:proofErr w:type="spellStart"/>
      <w:r w:rsidRPr="00473E26">
        <w:rPr>
          <w:rFonts w:ascii="Times New Roman" w:hAnsi="Times New Roman" w:cs="Times New Roman"/>
          <w:sz w:val="22"/>
          <w:szCs w:val="22"/>
        </w:rPr>
        <w:t>Inverter</w:t>
      </w:r>
      <w:proofErr w:type="spellEnd"/>
      <w:r w:rsidRPr="00473E26">
        <w:rPr>
          <w:rFonts w:ascii="Times New Roman" w:hAnsi="Times New Roman" w:cs="Times New Roman"/>
          <w:sz w:val="22"/>
          <w:szCs w:val="22"/>
        </w:rPr>
        <w:t xml:space="preserve">™ y Smart </w:t>
      </w:r>
      <w:proofErr w:type="spellStart"/>
      <w:r w:rsidRPr="00473E26">
        <w:rPr>
          <w:rFonts w:ascii="Times New Roman" w:hAnsi="Times New Roman" w:cs="Times New Roman"/>
          <w:sz w:val="22"/>
          <w:szCs w:val="22"/>
        </w:rPr>
        <w:t>Inverter</w:t>
      </w:r>
      <w:proofErr w:type="spellEnd"/>
      <w:r w:rsidRPr="00473E26">
        <w:rPr>
          <w:rFonts w:ascii="Times New Roman" w:hAnsi="Times New Roman" w:cs="Times New Roman"/>
          <w:sz w:val="22"/>
          <w:szCs w:val="22"/>
        </w:rPr>
        <w:t xml:space="preserve"> </w:t>
      </w:r>
      <w:r w:rsidR="003554F0">
        <w:rPr>
          <w:rFonts w:ascii="Times New Roman" w:hAnsi="Times New Roman" w:cs="Times New Roman"/>
          <w:sz w:val="22"/>
          <w:szCs w:val="22"/>
        </w:rPr>
        <w:t>enfrían</w:t>
      </w:r>
      <w:r w:rsidRPr="00473E26">
        <w:rPr>
          <w:rFonts w:ascii="Times New Roman" w:hAnsi="Times New Roman" w:cs="Times New Roman"/>
          <w:sz w:val="22"/>
          <w:szCs w:val="22"/>
        </w:rPr>
        <w:t xml:space="preserve"> hasta un 40% más rápido que los sistemas tradicionales y ajustan continuamente su potencia para evitar picos de consumo. </w:t>
      </w:r>
    </w:p>
    <w:p w14:paraId="1561DFCA" w14:textId="20477CC2" w:rsidR="00561D4A" w:rsidRPr="00473E26" w:rsidRDefault="00561D4A" w:rsidP="00473E2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73E26">
        <w:rPr>
          <w:rFonts w:ascii="Times New Roman" w:hAnsi="Times New Roman" w:cs="Times New Roman"/>
          <w:sz w:val="22"/>
          <w:szCs w:val="22"/>
        </w:rPr>
        <w:t>Su compresor de velocidad variable modula el enfriamiento de forma precisa, manteniendo la temperatura deseada sin encendidos y apagados frecuentes que disparan la factura eléctrica.</w:t>
      </w:r>
    </w:p>
    <w:p w14:paraId="66D2F32A" w14:textId="6855B1CB" w:rsidR="00561D4A" w:rsidRPr="00473E26" w:rsidRDefault="00561D4A" w:rsidP="00473E26">
      <w:pPr>
        <w:jc w:val="both"/>
        <w:rPr>
          <w:rFonts w:ascii="Times New Roman" w:hAnsi="Times New Roman" w:cs="Times New Roman"/>
          <w:sz w:val="22"/>
          <w:szCs w:val="22"/>
        </w:rPr>
      </w:pPr>
      <w:r w:rsidRPr="00630572">
        <w:rPr>
          <w:rFonts w:ascii="Times New Roman" w:hAnsi="Times New Roman" w:cs="Times New Roman"/>
          <w:i/>
          <w:sz w:val="22"/>
          <w:szCs w:val="22"/>
        </w:rPr>
        <w:t xml:space="preserve">“Elegir un aire acondicionado con control de humedad y purificación de aire es esencial para un verano saludable. La tecnología </w:t>
      </w:r>
      <w:hyperlink r:id="rId11" w:history="1">
        <w:r w:rsidRPr="00630572">
          <w:rPr>
            <w:rStyle w:val="Hyperlink"/>
            <w:rFonts w:ascii="Times New Roman" w:hAnsi="Times New Roman" w:cs="Times New Roman"/>
            <w:i/>
            <w:sz w:val="22"/>
            <w:szCs w:val="22"/>
          </w:rPr>
          <w:t>DUALCOOL</w:t>
        </w:r>
      </w:hyperlink>
      <w:r w:rsidRPr="00630572">
        <w:rPr>
          <w:rFonts w:ascii="Times New Roman" w:hAnsi="Times New Roman" w:cs="Times New Roman"/>
          <w:i/>
          <w:sz w:val="22"/>
          <w:szCs w:val="22"/>
        </w:rPr>
        <w:t xml:space="preserve"> enfría al instante y, junto con las funciones inteligentes de Smart Inverter, ofrece un entorno cómodo, limpio y silencioso,” </w:t>
      </w:r>
      <w:r w:rsidRPr="00473E26">
        <w:rPr>
          <w:rFonts w:ascii="Times New Roman" w:hAnsi="Times New Roman" w:cs="Times New Roman"/>
          <w:sz w:val="22"/>
          <w:szCs w:val="22"/>
        </w:rPr>
        <w:t xml:space="preserve">comenta Daniel Aguilar, </w:t>
      </w:r>
      <w:r w:rsidR="009C3FF3" w:rsidRPr="00473E26">
        <w:rPr>
          <w:rFonts w:ascii="Times New Roman" w:hAnsi="Times New Roman" w:cs="Times New Roman"/>
          <w:sz w:val="22"/>
          <w:szCs w:val="22"/>
        </w:rPr>
        <w:t>d</w:t>
      </w:r>
      <w:r w:rsidRPr="00473E26">
        <w:rPr>
          <w:rFonts w:ascii="Times New Roman" w:hAnsi="Times New Roman" w:cs="Times New Roman"/>
          <w:sz w:val="22"/>
          <w:szCs w:val="22"/>
        </w:rPr>
        <w:t xml:space="preserve">irector de Comunicación Corporativa </w:t>
      </w:r>
      <w:r w:rsidR="009C3FF3" w:rsidRPr="00473E26">
        <w:rPr>
          <w:rFonts w:ascii="Times New Roman" w:hAnsi="Times New Roman" w:cs="Times New Roman"/>
          <w:sz w:val="22"/>
          <w:szCs w:val="22"/>
        </w:rPr>
        <w:t>en</w:t>
      </w:r>
      <w:r w:rsidRPr="00473E26">
        <w:rPr>
          <w:rFonts w:ascii="Times New Roman" w:hAnsi="Times New Roman" w:cs="Times New Roman"/>
          <w:sz w:val="22"/>
          <w:szCs w:val="22"/>
        </w:rPr>
        <w:t xml:space="preserve"> LG Electronics México.</w:t>
      </w:r>
    </w:p>
    <w:p w14:paraId="5B2E37A2" w14:textId="7A2B0329" w:rsidR="00473E26" w:rsidRDefault="00561D4A" w:rsidP="00473E26">
      <w:pPr>
        <w:rPr>
          <w:rFonts w:ascii="Times New Roman" w:hAnsi="Times New Roman" w:cs="Times New Roman"/>
          <w:sz w:val="22"/>
          <w:szCs w:val="22"/>
        </w:rPr>
      </w:pPr>
      <w:r w:rsidRPr="00473E26">
        <w:rPr>
          <w:rFonts w:ascii="Times New Roman" w:hAnsi="Times New Roman" w:cs="Times New Roman"/>
          <w:b/>
          <w:bCs/>
          <w:sz w:val="22"/>
          <w:szCs w:val="22"/>
        </w:rPr>
        <w:t>Más que frío: calidad del aire interior</w:t>
      </w:r>
    </w:p>
    <w:p w14:paraId="302EF87A" w14:textId="77777777" w:rsidR="009C0E4D" w:rsidRDefault="009C0E4D" w:rsidP="009C0E4D">
      <w:pPr>
        <w:jc w:val="both"/>
        <w:rPr>
          <w:rFonts w:ascii="Times New Roman" w:hAnsi="Times New Roman" w:cs="Times New Roman"/>
          <w:sz w:val="22"/>
          <w:szCs w:val="22"/>
        </w:rPr>
      </w:pPr>
      <w:r w:rsidRPr="00E33534">
        <w:rPr>
          <w:rFonts w:ascii="Times New Roman" w:hAnsi="Times New Roman" w:cs="Times New Roman"/>
          <w:sz w:val="22"/>
          <w:szCs w:val="22"/>
        </w:rPr>
        <w:t xml:space="preserve">De acuerdo con la revista especializada </w:t>
      </w:r>
      <w:hyperlink r:id="rId12" w:history="1">
        <w:r w:rsidRPr="00E33534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Houston </w:t>
        </w:r>
        <w:proofErr w:type="spellStart"/>
        <w:r w:rsidRPr="00E33534">
          <w:rPr>
            <w:rStyle w:val="Hyperlink"/>
            <w:rFonts w:ascii="Times New Roman" w:hAnsi="Times New Roman" w:cs="Times New Roman"/>
            <w:sz w:val="22"/>
            <w:szCs w:val="22"/>
          </w:rPr>
          <w:t>Methodist</w:t>
        </w:r>
        <w:proofErr w:type="spellEnd"/>
      </w:hyperlink>
      <w:r w:rsidRPr="00E33534">
        <w:rPr>
          <w:rFonts w:ascii="Times New Roman" w:hAnsi="Times New Roman" w:cs="Times New Roman"/>
          <w:sz w:val="22"/>
          <w:szCs w:val="22"/>
        </w:rPr>
        <w:t>, la humedad alta, especialmente cuando se combina con un calor ambiental elevado, se asocia con un mayor riesgo cardiovascular, incluyendo una mayor incidencia de infartos, arritmias y accidentes cerebrovasculares. Estos efectos podrían deberse a una mala regulación térmica, un mayor estrés fisiológico y una temperatura corporal elevada.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4FF325F" w14:textId="77777777" w:rsidR="009C0E4D" w:rsidRPr="00473E26" w:rsidRDefault="009C0E4D" w:rsidP="009C0E4D">
      <w:pPr>
        <w:jc w:val="both"/>
        <w:rPr>
          <w:rFonts w:ascii="Times New Roman" w:hAnsi="Times New Roman" w:cs="Times New Roman"/>
          <w:sz w:val="22"/>
          <w:szCs w:val="22"/>
        </w:rPr>
      </w:pPr>
      <w:r w:rsidRPr="009C0E4D">
        <w:rPr>
          <w:rFonts w:ascii="Times New Roman" w:hAnsi="Times New Roman" w:cs="Times New Roman"/>
          <w:sz w:val="22"/>
          <w:szCs w:val="22"/>
        </w:rPr>
        <w:lastRenderedPageBreak/>
        <w:t xml:space="preserve">Por eso, no basta con que un aire acondicionado enfríe: también debe ser capaz de controlar la humedad y purificar el aire para evitar sensaciones de bochorno o ambientes cargados. La línea </w:t>
      </w:r>
      <w:hyperlink r:id="rId13" w:history="1">
        <w:r w:rsidRPr="009C0E4D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Smart </w:t>
        </w:r>
        <w:proofErr w:type="spellStart"/>
        <w:r w:rsidRPr="009C0E4D">
          <w:rPr>
            <w:rStyle w:val="Hyperlink"/>
            <w:rFonts w:ascii="Times New Roman" w:hAnsi="Times New Roman" w:cs="Times New Roman"/>
            <w:sz w:val="22"/>
            <w:szCs w:val="22"/>
          </w:rPr>
          <w:t>Inverter</w:t>
        </w:r>
        <w:proofErr w:type="spellEnd"/>
        <w:r w:rsidRPr="009C0E4D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 de LG</w:t>
        </w:r>
      </w:hyperlink>
      <w:r w:rsidRPr="009C0E4D">
        <w:rPr>
          <w:rFonts w:ascii="Times New Roman" w:hAnsi="Times New Roman" w:cs="Times New Roman"/>
          <w:sz w:val="22"/>
          <w:szCs w:val="22"/>
        </w:rPr>
        <w:t xml:space="preserve"> está diseñada para este tipo de condiciones, brindando eficiencia energética, rendimiento constante y una experiencia más saludable.</w:t>
      </w:r>
    </w:p>
    <w:p w14:paraId="06378CFF" w14:textId="6C823B6A" w:rsidR="00470702" w:rsidRPr="00473E26" w:rsidRDefault="007633CA" w:rsidP="00473E26">
      <w:pPr>
        <w:jc w:val="both"/>
        <w:rPr>
          <w:rFonts w:ascii="Times New Roman" w:hAnsi="Times New Roman" w:cs="Times New Roman"/>
          <w:sz w:val="22"/>
          <w:szCs w:val="22"/>
        </w:rPr>
      </w:pPr>
      <w:r w:rsidRPr="00473E26">
        <w:rPr>
          <w:rFonts w:ascii="Times New Roman" w:hAnsi="Times New Roman" w:cs="Times New Roman"/>
          <w:sz w:val="22"/>
          <w:szCs w:val="22"/>
        </w:rPr>
        <w:t>Pensando en entidades como Mérida, que se caracteriza por una humedad relativa superior al 70% en buena parte del año</w:t>
      </w:r>
      <w:r w:rsidR="00470702" w:rsidRPr="00473E26">
        <w:rPr>
          <w:rFonts w:ascii="Times New Roman" w:hAnsi="Times New Roman" w:cs="Times New Roman"/>
          <w:sz w:val="22"/>
          <w:szCs w:val="22"/>
        </w:rPr>
        <w:t>,</w:t>
      </w:r>
      <w:r w:rsidRPr="00473E26">
        <w:rPr>
          <w:rFonts w:ascii="Times New Roman" w:hAnsi="Times New Roman" w:cs="Times New Roman"/>
          <w:sz w:val="22"/>
          <w:szCs w:val="22"/>
        </w:rPr>
        <w:t xml:space="preserve"> </w:t>
      </w:r>
      <w:r w:rsidR="00470702" w:rsidRPr="00473E26">
        <w:rPr>
          <w:rFonts w:ascii="Times New Roman" w:hAnsi="Times New Roman" w:cs="Times New Roman"/>
          <w:sz w:val="22"/>
          <w:szCs w:val="22"/>
        </w:rPr>
        <w:t>e</w:t>
      </w:r>
      <w:r w:rsidR="00561D4A" w:rsidRPr="00473E26">
        <w:rPr>
          <w:rFonts w:ascii="Times New Roman" w:hAnsi="Times New Roman" w:cs="Times New Roman"/>
          <w:sz w:val="22"/>
          <w:szCs w:val="22"/>
        </w:rPr>
        <w:t>stos equipos integran filtros anti</w:t>
      </w:r>
      <w:r w:rsidR="00561D4A" w:rsidRPr="00473E26">
        <w:rPr>
          <w:rFonts w:ascii="Times New Roman" w:hAnsi="Times New Roman" w:cs="Times New Roman"/>
          <w:sz w:val="22"/>
          <w:szCs w:val="22"/>
        </w:rPr>
        <w:noBreakHyphen/>
        <w:t xml:space="preserve">alérgenos que capturan polvo, polen y esporas de moho, mientras regulan el nivel de humedad para evitar la proliferación de ácaros. </w:t>
      </w:r>
    </w:p>
    <w:p w14:paraId="45C78798" w14:textId="07E20DC9" w:rsidR="00561D4A" w:rsidRDefault="00561D4A" w:rsidP="00473E26">
      <w:pPr>
        <w:rPr>
          <w:rFonts w:ascii="Times New Roman" w:hAnsi="Times New Roman" w:cs="Times New Roman"/>
          <w:sz w:val="22"/>
          <w:szCs w:val="22"/>
        </w:rPr>
      </w:pPr>
      <w:r w:rsidRPr="00473E26">
        <w:rPr>
          <w:rFonts w:ascii="Times New Roman" w:hAnsi="Times New Roman" w:cs="Times New Roman"/>
          <w:sz w:val="22"/>
          <w:szCs w:val="22"/>
        </w:rPr>
        <w:t>La programación inteligente y la detección de presencia permiten ajustar el flujo de aire según la ocupación y los patrones de uso, garantizando eficacia durante el día y un sueño reparador por la noche.</w:t>
      </w:r>
    </w:p>
    <w:p w14:paraId="3C9B00B1" w14:textId="297BF02D" w:rsidR="00473E26" w:rsidRDefault="00561D4A" w:rsidP="00473E26">
      <w:pPr>
        <w:rPr>
          <w:rFonts w:ascii="Times New Roman" w:hAnsi="Times New Roman" w:cs="Times New Roman"/>
          <w:sz w:val="22"/>
          <w:szCs w:val="22"/>
        </w:rPr>
      </w:pPr>
      <w:r w:rsidRPr="00473E26">
        <w:rPr>
          <w:rFonts w:ascii="Times New Roman" w:hAnsi="Times New Roman" w:cs="Times New Roman"/>
          <w:b/>
          <w:bCs/>
          <w:sz w:val="22"/>
          <w:szCs w:val="22"/>
        </w:rPr>
        <w:t>Diseño y personalización al gusto del usuario</w:t>
      </w:r>
    </w:p>
    <w:p w14:paraId="04A18F37" w14:textId="65A79704" w:rsidR="009C0E4D" w:rsidRDefault="009C0E4D" w:rsidP="00473E2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Aunque no es tan común verlo, los aires acondicionados </w:t>
      </w:r>
      <w:r w:rsidRPr="009C0E4D">
        <w:rPr>
          <w:rFonts w:ascii="Times New Roman" w:hAnsi="Times New Roman" w:cs="Times New Roman"/>
          <w:sz w:val="22"/>
          <w:szCs w:val="22"/>
        </w:rPr>
        <w:t xml:space="preserve">se prestan para convertirse en una extensión de la personalidad del usuario. La personalización del producto es </w:t>
      </w:r>
      <w:r>
        <w:rPr>
          <w:rFonts w:ascii="Times New Roman" w:hAnsi="Times New Roman" w:cs="Times New Roman"/>
          <w:sz w:val="22"/>
          <w:szCs w:val="22"/>
        </w:rPr>
        <w:t>un factor que ha incrementado la elección de</w:t>
      </w:r>
      <w:r w:rsidRPr="009C0E4D">
        <w:rPr>
          <w:rFonts w:ascii="Times New Roman" w:hAnsi="Times New Roman" w:cs="Times New Roman"/>
          <w:sz w:val="22"/>
          <w:szCs w:val="22"/>
        </w:rPr>
        <w:t xml:space="preserve"> consumo en el mercado pues LG ofrece opciones con Inteligencia artificial para b</w:t>
      </w:r>
      <w:r>
        <w:rPr>
          <w:rFonts w:ascii="Times New Roman" w:hAnsi="Times New Roman" w:cs="Times New Roman"/>
          <w:sz w:val="22"/>
          <w:szCs w:val="22"/>
        </w:rPr>
        <w:t xml:space="preserve">rindar un </w:t>
      </w:r>
      <w:r w:rsidRPr="009C0E4D">
        <w:rPr>
          <w:rFonts w:ascii="Times New Roman" w:hAnsi="Times New Roman" w:cs="Times New Roman"/>
          <w:sz w:val="22"/>
          <w:szCs w:val="22"/>
        </w:rPr>
        <w:t xml:space="preserve">entorno de climatización personalizado según las preferencias de cada usuario como el DUALCOOL™ AI Air. </w:t>
      </w:r>
    </w:p>
    <w:p w14:paraId="12A9BD4B" w14:textId="44FFE402" w:rsidR="00561D4A" w:rsidRPr="00473E26" w:rsidRDefault="00561D4A" w:rsidP="00473E26">
      <w:pPr>
        <w:jc w:val="both"/>
        <w:rPr>
          <w:rFonts w:ascii="Times New Roman" w:hAnsi="Times New Roman" w:cs="Times New Roman"/>
          <w:sz w:val="22"/>
          <w:szCs w:val="22"/>
        </w:rPr>
      </w:pPr>
      <w:r w:rsidRPr="00473E26">
        <w:rPr>
          <w:rFonts w:ascii="Times New Roman" w:hAnsi="Times New Roman" w:cs="Times New Roman"/>
          <w:sz w:val="22"/>
          <w:szCs w:val="22"/>
        </w:rPr>
        <w:t>La línea DUALCOOL™ AI Air incorpora inteligencia artificial para aprender las preferencias de cada usuario y adaptar automáticamente la dirección y la velocidad del aire. Para quienes buscan estilo, el modelo ARTCOOL Gallery permite personalizar el frente del equipo con imágenes o ilustraciones, convirtiendo el climatizador en una pieza de interiorismo.</w:t>
      </w:r>
    </w:p>
    <w:p w14:paraId="566CCA13" w14:textId="2691266D" w:rsidR="00473E26" w:rsidRDefault="00561D4A" w:rsidP="00473E26">
      <w:pPr>
        <w:rPr>
          <w:rFonts w:ascii="Times New Roman" w:hAnsi="Times New Roman" w:cs="Times New Roman"/>
          <w:sz w:val="22"/>
          <w:szCs w:val="22"/>
        </w:rPr>
      </w:pPr>
      <w:r w:rsidRPr="00473E26">
        <w:rPr>
          <w:rFonts w:ascii="Times New Roman" w:hAnsi="Times New Roman" w:cs="Times New Roman"/>
          <w:b/>
          <w:bCs/>
          <w:sz w:val="22"/>
          <w:szCs w:val="22"/>
        </w:rPr>
        <w:t>Confort, salud y ahorro en un solo equipo</w:t>
      </w:r>
    </w:p>
    <w:p w14:paraId="65AF1C66" w14:textId="2176677C" w:rsidR="00470702" w:rsidRPr="00473E26" w:rsidRDefault="00561D4A" w:rsidP="00473E26">
      <w:pPr>
        <w:jc w:val="both"/>
        <w:rPr>
          <w:rFonts w:ascii="Times New Roman" w:hAnsi="Times New Roman" w:cs="Times New Roman"/>
          <w:sz w:val="22"/>
          <w:szCs w:val="22"/>
        </w:rPr>
      </w:pPr>
      <w:r w:rsidRPr="00473E26">
        <w:rPr>
          <w:rFonts w:ascii="Times New Roman" w:hAnsi="Times New Roman" w:cs="Times New Roman"/>
          <w:sz w:val="22"/>
          <w:szCs w:val="22"/>
        </w:rPr>
        <w:t xml:space="preserve">Invertir en un aire acondicionado LG con AI DUAL Inverter™ y Smart Inverter significa escoger una solución que combate efectivamente las olas de calor y la humedad, reduce gastos de energía y mejora la calidad del aire interior. </w:t>
      </w:r>
    </w:p>
    <w:p w14:paraId="1479FF66" w14:textId="5BEF7314" w:rsidR="00470702" w:rsidRPr="00473E26" w:rsidRDefault="00470702" w:rsidP="00473E26">
      <w:pPr>
        <w:jc w:val="both"/>
        <w:rPr>
          <w:rFonts w:ascii="Times New Roman" w:hAnsi="Times New Roman" w:cs="Times New Roman"/>
          <w:sz w:val="22"/>
          <w:szCs w:val="22"/>
        </w:rPr>
      </w:pPr>
      <w:r w:rsidRPr="00473E26">
        <w:rPr>
          <w:rFonts w:ascii="Times New Roman" w:hAnsi="Times New Roman" w:cs="Times New Roman"/>
          <w:sz w:val="22"/>
          <w:szCs w:val="22"/>
        </w:rPr>
        <w:t xml:space="preserve">En ambientes de clima desafiante, tener un buen aire acondicionado ya no ha sido una elección por cuestión de comodidad, sino también de comodidad, salud y ahorro. En este contexto en el que el mercado de aire acondicionado está en aumento LG, con soluciones inteligentes y su promesa de marca Life´s Good o la vida es buena, busca posicionarse como la mejor opción para los mexicanos. </w:t>
      </w:r>
      <w:bookmarkStart w:id="0" w:name="_GoBack"/>
      <w:bookmarkEnd w:id="0"/>
    </w:p>
    <w:p w14:paraId="7FF169E5" w14:textId="77777777" w:rsidR="00DB1E49" w:rsidRDefault="00DB1E49" w:rsidP="00DB1E49">
      <w:pPr>
        <w:spacing w:line="276" w:lineRule="auto"/>
        <w:jc w:val="center"/>
      </w:pPr>
      <w:bookmarkStart w:id="1" w:name="_Hlk204787899"/>
      <w:r w:rsidRPr="45AEA9BB">
        <w:rPr>
          <w:rFonts w:ascii="Times New Roman" w:eastAsia="Times New Roman" w:hAnsi="Times New Roman" w:cs="Times New Roman"/>
        </w:rPr>
        <w:t># # #</w:t>
      </w:r>
    </w:p>
    <w:p w14:paraId="67EC4334" w14:textId="77777777" w:rsidR="00CE37F9" w:rsidRDefault="00CE37F9" w:rsidP="00A65269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D7540B3" w14:textId="77777777" w:rsidR="00CE37F9" w:rsidRPr="00CE37F9" w:rsidRDefault="00CE37F9" w:rsidP="00CE37F9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</w:pPr>
      <w:r w:rsidRPr="00CE37F9"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  <w:t xml:space="preserve">Acerca de LG </w:t>
      </w:r>
      <w:proofErr w:type="spellStart"/>
      <w:r w:rsidRPr="00CE37F9"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  <w:t>Electronics</w:t>
      </w:r>
      <w:proofErr w:type="spellEnd"/>
      <w:r w:rsidRPr="00CE37F9"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  <w:t xml:space="preserve"> Eco </w:t>
      </w:r>
      <w:proofErr w:type="spellStart"/>
      <w:r w:rsidRPr="00CE37F9"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  <w:t>Solution</w:t>
      </w:r>
      <w:proofErr w:type="spellEnd"/>
      <w:r w:rsidRPr="00CE37F9"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  <w:t xml:space="preserve"> </w:t>
      </w:r>
      <w:proofErr w:type="spellStart"/>
      <w:r w:rsidRPr="00CE37F9"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  <w:t>Company</w:t>
      </w:r>
      <w:proofErr w:type="spellEnd"/>
    </w:p>
    <w:p w14:paraId="31C15E6E" w14:textId="77777777" w:rsidR="00CE37F9" w:rsidRDefault="00CE37F9" w:rsidP="00DB1E49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</w:pPr>
      <w:r w:rsidRPr="00CE37F9"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  <w:t xml:space="preserve">LG Eco </w:t>
      </w:r>
      <w:proofErr w:type="spellStart"/>
      <w:r w:rsidRPr="00CE37F9"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  <w:t>Solution</w:t>
      </w:r>
      <w:proofErr w:type="spellEnd"/>
      <w:r w:rsidRPr="00CE37F9"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  <w:t xml:space="preserve"> </w:t>
      </w:r>
      <w:proofErr w:type="spellStart"/>
      <w:r w:rsidRPr="00CE37F9"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  <w:t>Company</w:t>
      </w:r>
      <w:proofErr w:type="spellEnd"/>
      <w:r w:rsidRPr="00CE37F9"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  <w:t xml:space="preserve"> (ES)</w:t>
      </w:r>
      <w:r w:rsidRPr="00CE37F9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ofrece soluciones avanzadas de climatización, incluyendo enfriadores, diseñadas para distintos sectores y climas. Comprometida con ofrecer un rendimiento HVAC excepcional, la compañía busca mejorar el confort y el bienestar en interiores con productos innovadores para el cuidado del aire. Gracias a su amplia experiencia en la industria, desarrolla soluciones HVAC digitalizadas que mejoran la calidad de vida. Como aliado confiable, integra tecnología de punta en las operaciones diarias y brinda soporte continuo. </w:t>
      </w:r>
      <w:r w:rsidRPr="00CE37F9">
        <w:rPr>
          <w:rFonts w:ascii="Times New Roman" w:eastAsia="Times New Roman" w:hAnsi="Times New Roman" w:cs="Times New Roman"/>
          <w:sz w:val="18"/>
          <w:szCs w:val="18"/>
        </w:rPr>
        <w:t xml:space="preserve">Para más información, visita: </w:t>
      </w:r>
      <w:hyperlink r:id="rId14">
        <w:r w:rsidRPr="00CE37F9">
          <w:rPr>
            <w:rStyle w:val="Hyperlink"/>
            <w:rFonts w:ascii="Times New Roman" w:eastAsia="Times New Roman" w:hAnsi="Times New Roman" w:cs="Times New Roman"/>
            <w:sz w:val="18"/>
            <w:szCs w:val="18"/>
          </w:rPr>
          <w:t>www.lg.com/global/business/hvac</w:t>
        </w:r>
      </w:hyperlink>
      <w:r w:rsidRPr="00CE37F9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43C1639F" w14:textId="77777777" w:rsidR="00CE37F9" w:rsidRDefault="00CE37F9" w:rsidP="00DB1E49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</w:pPr>
    </w:p>
    <w:p w14:paraId="06156172" w14:textId="625075BB" w:rsidR="00DB1E49" w:rsidRPr="00CE37F9" w:rsidRDefault="00DB1E49" w:rsidP="00DB1E49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</w:pPr>
      <w:r w:rsidRPr="45AEA9B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lastRenderedPageBreak/>
        <w:t>Contacto de Prensa:</w:t>
      </w:r>
      <w:r w:rsidRPr="45AEA9B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0"/>
        <w:gridCol w:w="2280"/>
        <w:gridCol w:w="2188"/>
        <w:gridCol w:w="2404"/>
      </w:tblGrid>
      <w:tr w:rsidR="00DB1E49" w14:paraId="51495A0E" w14:textId="77777777" w:rsidTr="0090214C">
        <w:trPr>
          <w:trHeight w:val="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7F7CD" w14:textId="77777777" w:rsidR="00DB1E49" w:rsidRDefault="00DB1E49" w:rsidP="0090214C">
            <w:pPr>
              <w:spacing w:after="0" w:line="276" w:lineRule="auto"/>
            </w:pPr>
            <w:r w:rsidRPr="45AEA9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LG Electronics México</w:t>
            </w:r>
            <w:r w:rsidRPr="45AEA9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4CFA65D0" w14:textId="77777777" w:rsidR="00DB1E49" w:rsidRDefault="00DB1E49" w:rsidP="0090214C">
            <w:pPr>
              <w:spacing w:after="0" w:line="276" w:lineRule="auto"/>
            </w:pPr>
            <w:r w:rsidRPr="45AEA9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Daniel Aguilar Gallego </w:t>
            </w:r>
          </w:p>
          <w:p w14:paraId="3D20BD98" w14:textId="77777777" w:rsidR="00DB1E49" w:rsidRDefault="00DB1E49" w:rsidP="0090214C">
            <w:pPr>
              <w:spacing w:after="0" w:line="276" w:lineRule="auto"/>
            </w:pPr>
            <w:r w:rsidRPr="45AEA9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Media &amp; PR </w:t>
            </w:r>
          </w:p>
          <w:p w14:paraId="2C1652AD" w14:textId="77777777" w:rsidR="00DB1E49" w:rsidRDefault="00DB1E49" w:rsidP="0090214C">
            <w:pPr>
              <w:spacing w:after="0" w:line="276" w:lineRule="auto"/>
            </w:pPr>
            <w:r w:rsidRPr="45AEA9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Tel.  555321-1977 </w:t>
            </w:r>
          </w:p>
          <w:p w14:paraId="6F6E843F" w14:textId="77777777" w:rsidR="00DB1E49" w:rsidRDefault="007B3F94" w:rsidP="0090214C">
            <w:pPr>
              <w:spacing w:after="0" w:line="276" w:lineRule="auto"/>
            </w:pPr>
            <w:hyperlink r:id="rId15">
              <w:r w:rsidR="00DB1E49" w:rsidRPr="45AEA9BB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467886"/>
                  <w:sz w:val="18"/>
                  <w:szCs w:val="18"/>
                </w:rPr>
                <w:t>daniel.aguilar@lge.com</w:t>
              </w:r>
            </w:hyperlink>
            <w:r w:rsidR="00DB1E49" w:rsidRPr="45AEA9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   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45713" w14:textId="77777777" w:rsidR="00DB1E49" w:rsidRDefault="00DB1E49" w:rsidP="0090214C">
            <w:pPr>
              <w:spacing w:after="0" w:line="276" w:lineRule="auto"/>
            </w:pPr>
            <w:r w:rsidRPr="45AEA9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LG Electronics México</w:t>
            </w:r>
            <w:r w:rsidRPr="45AEA9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61D6D36" w14:textId="77777777" w:rsidR="00DB1E49" w:rsidRDefault="00DB1E49" w:rsidP="0090214C">
            <w:pPr>
              <w:spacing w:after="0" w:line="276" w:lineRule="auto"/>
            </w:pPr>
            <w:r w:rsidRPr="45AEA9BB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Daniela Medel</w:t>
            </w:r>
            <w:r w:rsidRPr="45AEA9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41F38D74" w14:textId="77777777" w:rsidR="00DB1E49" w:rsidRDefault="00DB1E49" w:rsidP="0090214C">
            <w:pPr>
              <w:spacing w:after="0" w:line="276" w:lineRule="auto"/>
            </w:pPr>
            <w:r w:rsidRPr="45AEA9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Media &amp; PR </w:t>
            </w:r>
          </w:p>
          <w:p w14:paraId="37867701" w14:textId="77777777" w:rsidR="00DB1E49" w:rsidRDefault="00DB1E49" w:rsidP="0090214C">
            <w:pPr>
              <w:spacing w:after="0" w:line="276" w:lineRule="auto"/>
            </w:pPr>
            <w:r w:rsidRPr="45AEA9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Tel. 56-6230-2485 </w:t>
            </w:r>
          </w:p>
          <w:p w14:paraId="3C902F5D" w14:textId="77777777" w:rsidR="00DB1E49" w:rsidRDefault="007B3F94" w:rsidP="0090214C">
            <w:pPr>
              <w:spacing w:after="0" w:line="276" w:lineRule="auto"/>
            </w:pPr>
            <w:hyperlink r:id="rId16">
              <w:r w:rsidR="00DB1E49" w:rsidRPr="45AEA9BB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467886"/>
                  <w:sz w:val="18"/>
                  <w:szCs w:val="18"/>
                </w:rPr>
                <w:t>daniela.medel@lge.com</w:t>
              </w:r>
            </w:hyperlink>
            <w:r w:rsidR="00DB1E49" w:rsidRPr="45AEA9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982113" w14:textId="77777777" w:rsidR="00DB1E49" w:rsidRPr="009A4943" w:rsidRDefault="00DB1E49" w:rsidP="00DB1E49">
            <w:pPr>
              <w:spacing w:after="0" w:line="276" w:lineRule="auto"/>
              <w:rPr>
                <w:lang w:val="en-US"/>
              </w:rPr>
            </w:pPr>
            <w:r w:rsidRPr="45AEA9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  <w:t>Burson</w:t>
            </w:r>
            <w:r w:rsidRPr="45AEA9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6939B6A2" w14:textId="77777777" w:rsidR="00DB1E49" w:rsidRPr="009A4943" w:rsidRDefault="00DB1E49" w:rsidP="00DB1E49">
            <w:pPr>
              <w:spacing w:after="0" w:line="276" w:lineRule="auto"/>
              <w:rPr>
                <w:lang w:val="en-US"/>
              </w:rPr>
            </w:pPr>
            <w:r w:rsidRPr="45AEA9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Montserrat Valle</w:t>
            </w:r>
          </w:p>
          <w:p w14:paraId="662051CC" w14:textId="77777777" w:rsidR="00DB1E49" w:rsidRPr="009A4943" w:rsidRDefault="00DB1E49" w:rsidP="00DB1E49">
            <w:pPr>
              <w:spacing w:after="0" w:line="276" w:lineRule="auto"/>
              <w:rPr>
                <w:lang w:val="en-US"/>
              </w:rPr>
            </w:pPr>
            <w:r w:rsidRPr="45AEA9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Senior Account Executive </w:t>
            </w:r>
          </w:p>
          <w:p w14:paraId="00EEDD00" w14:textId="77777777" w:rsidR="00DB1E49" w:rsidRDefault="00DB1E49" w:rsidP="00DB1E49">
            <w:pPr>
              <w:spacing w:after="0" w:line="276" w:lineRule="auto"/>
            </w:pPr>
            <w:r w:rsidRPr="45AEA9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Tel. 553100-4564 </w:t>
            </w:r>
          </w:p>
          <w:p w14:paraId="66A0ECF7" w14:textId="77777777" w:rsidR="00DB1E49" w:rsidRDefault="007B3F94" w:rsidP="00DB1E49">
            <w:pPr>
              <w:spacing w:after="0" w:line="276" w:lineRule="auto"/>
            </w:pPr>
            <w:hyperlink r:id="rId17">
              <w:r w:rsidR="00DB1E49" w:rsidRPr="45AEA9BB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467886"/>
                  <w:sz w:val="18"/>
                  <w:szCs w:val="18"/>
                  <w:lang w:val="en-US"/>
                </w:rPr>
                <w:t>montserrat.vallevargas@bcw-global.com</w:t>
              </w:r>
            </w:hyperlink>
          </w:p>
          <w:p w14:paraId="200D0119" w14:textId="10375228" w:rsidR="00DB1E49" w:rsidRDefault="00DB1E49" w:rsidP="0090214C">
            <w:pPr>
              <w:spacing w:after="0" w:line="276" w:lineRule="auto"/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B03231" w14:textId="77777777" w:rsidR="00DB1E49" w:rsidRPr="009A4943" w:rsidRDefault="00DB1E49" w:rsidP="00DB1E49">
            <w:pPr>
              <w:spacing w:after="0" w:line="276" w:lineRule="auto"/>
              <w:rPr>
                <w:lang w:val="en-US"/>
              </w:rPr>
            </w:pPr>
            <w:r w:rsidRPr="45AEA9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  <w:t>Burson</w:t>
            </w:r>
            <w:r w:rsidRPr="45AEA9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34826BFA" w14:textId="77777777" w:rsidR="00DB1E49" w:rsidRPr="009A4943" w:rsidRDefault="00DB1E49" w:rsidP="00DB1E49">
            <w:pPr>
              <w:spacing w:after="0" w:line="276" w:lineRule="auto"/>
              <w:rPr>
                <w:lang w:val="en-US"/>
              </w:rPr>
            </w:pPr>
            <w:r w:rsidRPr="45AEA9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Antonio Memije</w:t>
            </w:r>
          </w:p>
          <w:p w14:paraId="0A75180F" w14:textId="77777777" w:rsidR="00DB1E49" w:rsidRPr="009A4943" w:rsidRDefault="00DB1E49" w:rsidP="00DB1E49">
            <w:pPr>
              <w:spacing w:after="0" w:line="276" w:lineRule="auto"/>
              <w:rPr>
                <w:lang w:val="en-US"/>
              </w:rPr>
            </w:pPr>
            <w:r w:rsidRPr="45AEA9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Account Executive </w:t>
            </w:r>
          </w:p>
          <w:p w14:paraId="4928C0CE" w14:textId="77777777" w:rsidR="00DB1E49" w:rsidRPr="009A4943" w:rsidRDefault="00DB1E49" w:rsidP="00DB1E49">
            <w:pPr>
              <w:spacing w:after="0" w:line="276" w:lineRule="auto"/>
              <w:rPr>
                <w:lang w:val="en-US"/>
              </w:rPr>
            </w:pPr>
            <w:r w:rsidRPr="45AEA9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Tel. 55-2729-2373 </w:t>
            </w:r>
          </w:p>
          <w:p w14:paraId="52242FC4" w14:textId="3B797202" w:rsidR="00DB1E49" w:rsidRDefault="00DB1E49" w:rsidP="00DB1E4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5AEA9BB">
              <w:rPr>
                <w:rStyle w:val="Hyperlink"/>
                <w:rFonts w:ascii="Times New Roman" w:eastAsia="Times New Roman" w:hAnsi="Times New Roman" w:cs="Times New Roman"/>
                <w:b/>
                <w:bCs/>
                <w:color w:val="467886"/>
                <w:sz w:val="18"/>
                <w:szCs w:val="18"/>
                <w:lang w:val="en-US"/>
              </w:rPr>
              <w:t>antonio.memije@bursonglobal.com</w:t>
            </w:r>
          </w:p>
        </w:tc>
      </w:tr>
      <w:bookmarkEnd w:id="1"/>
    </w:tbl>
    <w:p w14:paraId="5508F7FF" w14:textId="0C1EA534" w:rsidR="00561D4A" w:rsidRPr="00E56F1B" w:rsidRDefault="00561D4A" w:rsidP="00473E26">
      <w:pPr>
        <w:jc w:val="both"/>
        <w:rPr>
          <w:rFonts w:ascii="Calibri" w:hAnsi="Calibri" w:cs="Calibri"/>
          <w:sz w:val="22"/>
          <w:szCs w:val="22"/>
        </w:rPr>
      </w:pPr>
    </w:p>
    <w:sectPr w:rsidR="00561D4A" w:rsidRPr="00E56F1B">
      <w:head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C99D3" w14:textId="77777777" w:rsidR="007B3F94" w:rsidRDefault="007B3F94" w:rsidP="00470702">
      <w:pPr>
        <w:spacing w:after="0" w:line="240" w:lineRule="auto"/>
      </w:pPr>
      <w:r>
        <w:separator/>
      </w:r>
    </w:p>
  </w:endnote>
  <w:endnote w:type="continuationSeparator" w:id="0">
    <w:p w14:paraId="5B73B3E3" w14:textId="77777777" w:rsidR="007B3F94" w:rsidRDefault="007B3F94" w:rsidP="0047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EBA18" w14:textId="77777777" w:rsidR="007B3F94" w:rsidRDefault="007B3F94" w:rsidP="00470702">
      <w:pPr>
        <w:spacing w:after="0" w:line="240" w:lineRule="auto"/>
      </w:pPr>
      <w:r>
        <w:separator/>
      </w:r>
    </w:p>
  </w:footnote>
  <w:footnote w:type="continuationSeparator" w:id="0">
    <w:p w14:paraId="35B73F94" w14:textId="77777777" w:rsidR="007B3F94" w:rsidRDefault="007B3F94" w:rsidP="00470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071FC" w14:textId="5BC473B9" w:rsidR="00470702" w:rsidRDefault="00470702">
    <w:pPr>
      <w:pStyle w:val="Header"/>
    </w:pPr>
    <w:r w:rsidRPr="00586A8E">
      <w:rPr>
        <w:rFonts w:ascii="Segoe UI" w:eastAsia="Times New Roman" w:hAnsi="Segoe UI" w:cs="Segoe UI"/>
        <w:noProof/>
        <w:kern w:val="0"/>
        <w:sz w:val="18"/>
        <w:szCs w:val="18"/>
        <w:lang w:eastAsia="es-MX"/>
        <w14:ligatures w14:val="none"/>
      </w:rPr>
      <w:drawing>
        <wp:anchor distT="0" distB="0" distL="114300" distR="114300" simplePos="0" relativeHeight="251659264" behindDoc="1" locked="0" layoutInCell="1" allowOverlap="1" wp14:anchorId="5C49498D" wp14:editId="1AC3DD56">
          <wp:simplePos x="0" y="0"/>
          <wp:positionH relativeFrom="margin">
            <wp:posOffset>0</wp:posOffset>
          </wp:positionH>
          <wp:positionV relativeFrom="paragraph">
            <wp:posOffset>-74930</wp:posOffset>
          </wp:positionV>
          <wp:extent cx="682625" cy="374650"/>
          <wp:effectExtent l="0" t="0" r="0" b="0"/>
          <wp:wrapTight wrapText="bothSides">
            <wp:wrapPolygon edited="0">
              <wp:start x="4220" y="0"/>
              <wp:lineTo x="1206" y="4393"/>
              <wp:lineTo x="1206" y="13180"/>
              <wp:lineTo x="3014" y="19769"/>
              <wp:lineTo x="7836" y="19769"/>
              <wp:lineTo x="20495" y="16475"/>
              <wp:lineTo x="20495" y="4393"/>
              <wp:lineTo x="7233" y="0"/>
              <wp:lineTo x="4220" y="0"/>
            </wp:wrapPolygon>
          </wp:wrapTight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6A8E">
      <w:rPr>
        <w:rFonts w:ascii="Segoe UI" w:eastAsia="Times New Roman" w:hAnsi="Segoe UI" w:cs="Segoe UI"/>
        <w:noProof/>
        <w:kern w:val="0"/>
        <w:sz w:val="18"/>
        <w:szCs w:val="18"/>
        <w:lang w:eastAsia="es-MX"/>
        <w14:ligatures w14:val="none"/>
      </w:rPr>
      <w:drawing>
        <wp:anchor distT="0" distB="0" distL="114300" distR="114300" simplePos="0" relativeHeight="251658240" behindDoc="1" locked="0" layoutInCell="1" allowOverlap="1" wp14:anchorId="7D329EF7" wp14:editId="57B94F69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942340" cy="161925"/>
          <wp:effectExtent l="0" t="0" r="0" b="9525"/>
          <wp:wrapTight wrapText="bothSides">
            <wp:wrapPolygon edited="0">
              <wp:start x="0" y="0"/>
              <wp:lineTo x="0" y="20329"/>
              <wp:lineTo x="20960" y="20329"/>
              <wp:lineTo x="20960" y="15247"/>
              <wp:lineTo x="20523" y="0"/>
              <wp:lineTo x="0" y="0"/>
            </wp:wrapPolygon>
          </wp:wrapTight>
          <wp:docPr id="10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8F52DD" w14:textId="77777777" w:rsidR="00470702" w:rsidRDefault="004707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AA34BF"/>
    <w:multiLevelType w:val="hybridMultilevel"/>
    <w:tmpl w:val="695E94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4A"/>
    <w:rsid w:val="00076F2F"/>
    <w:rsid w:val="0015396D"/>
    <w:rsid w:val="00267574"/>
    <w:rsid w:val="003554F0"/>
    <w:rsid w:val="00470702"/>
    <w:rsid w:val="00473E26"/>
    <w:rsid w:val="004C2373"/>
    <w:rsid w:val="004F447F"/>
    <w:rsid w:val="00561D4A"/>
    <w:rsid w:val="005F18A3"/>
    <w:rsid w:val="00630572"/>
    <w:rsid w:val="007633CA"/>
    <w:rsid w:val="007B3F94"/>
    <w:rsid w:val="00951E9F"/>
    <w:rsid w:val="009C0E4D"/>
    <w:rsid w:val="009C3FF3"/>
    <w:rsid w:val="009D128A"/>
    <w:rsid w:val="00A65269"/>
    <w:rsid w:val="00AA29D3"/>
    <w:rsid w:val="00B3317C"/>
    <w:rsid w:val="00BC7C50"/>
    <w:rsid w:val="00C62931"/>
    <w:rsid w:val="00CA08D6"/>
    <w:rsid w:val="00CA71FC"/>
    <w:rsid w:val="00CC66CC"/>
    <w:rsid w:val="00CE37F9"/>
    <w:rsid w:val="00DB1E49"/>
    <w:rsid w:val="00E33534"/>
    <w:rsid w:val="00E56F1B"/>
    <w:rsid w:val="00E8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F63C8"/>
  <w15:chartTrackingRefBased/>
  <w15:docId w15:val="{17AF4AD5-41B4-40A1-988D-D38609AB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D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D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D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D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D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D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D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D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D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D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D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D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D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D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D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D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D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1D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D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1D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1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1D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1D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1D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D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D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1D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18A3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18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07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702"/>
  </w:style>
  <w:style w:type="paragraph" w:styleId="Footer">
    <w:name w:val="footer"/>
    <w:basedOn w:val="Normal"/>
    <w:link w:val="FooterChar"/>
    <w:uiPriority w:val="99"/>
    <w:unhideWhenUsed/>
    <w:rsid w:val="004707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702"/>
  </w:style>
  <w:style w:type="character" w:styleId="FollowedHyperlink">
    <w:name w:val="FollowedHyperlink"/>
    <w:basedOn w:val="DefaultParagraphFont"/>
    <w:uiPriority w:val="99"/>
    <w:semiHidden/>
    <w:unhideWhenUsed/>
    <w:rsid w:val="003554F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8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6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g.com/mx/aire-acondicionado/aire-acondicionado-split/vm122c6/?sortCriteria=%40ec_pdp_view_count+descendin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oustonmethodist.org/blog/articles/2025/jun/how-humidity-affects-our-health/" TargetMode="External"/><Relationship Id="rId17" Type="http://schemas.openxmlformats.org/officeDocument/2006/relationships/hyperlink" Target="mailto:montserrat.vallevargas@bcw-globa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aniela.medel@lge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g.com/mx/aire-acondicionado/todos-los-aires-acondicionados/?ec_model_status_code=ACTIVE&amp;utm_source=google&amp;utm_medium=cpc&amp;utm_campaign=HQ-HS%2FES-D2C_ES_RAC_MX_25_NA_Assembly_All-SP-RAC_lg.com_purchase_NA_google-ads_PMAX_OTH_tROAS_PUR_AO&amp;gad_source=1&amp;gad_campaignid=22456170947&amp;gbraid=0AAAAApg0UjGxxQJIkdpLkkzC8j9hD9JK3&amp;gclid=Cj0KCQjwhafEBhCcARIsAEGZEKJ70gEzoq4B7IzyGvwW7rIaY4UseObpKXEO0pnpylyio6b0Mz7ExeMaAu4wEALw_wcB&amp;gclsrc=aw.ds" TargetMode="External"/><Relationship Id="rId5" Type="http://schemas.openxmlformats.org/officeDocument/2006/relationships/styles" Target="styles.xml"/><Relationship Id="rId15" Type="http://schemas.openxmlformats.org/officeDocument/2006/relationships/hyperlink" Target="mailto:daniel.aguilar@lge.com" TargetMode="External"/><Relationship Id="rId10" Type="http://schemas.openxmlformats.org/officeDocument/2006/relationships/hyperlink" Target="https://fundaciondelcorazon.com/blog-impulso-vital/2215-el-calor-puede-alterar-nuestra-salud-cardiovascular.htm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g.com/global/business/hva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b4cce7-a72b-40a3-acea-6caf131e2ffe" xsi:nil="true"/>
    <ArchiverLinkFileType xmlns="17dbae7f-4d12-446a-90ae-11a5fe394877" xsi:nil="true"/>
    <lcf76f155ced4ddcb4097134ff3c332f xmlns="17dbae7f-4d12-446a-90ae-11a5fe39487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9C5A79D428F8409C02FED0036B379E" ma:contentTypeVersion="38" ma:contentTypeDescription="Crear nuevo documento." ma:contentTypeScope="" ma:versionID="e3230490e66956d48629b2d28cec065d">
  <xsd:schema xmlns:xsd="http://www.w3.org/2001/XMLSchema" xmlns:xs="http://www.w3.org/2001/XMLSchema" xmlns:p="http://schemas.microsoft.com/office/2006/metadata/properties" xmlns:ns2="17dbae7f-4d12-446a-90ae-11a5fe394877" xmlns:ns3="e1b4cce7-a72b-40a3-acea-6caf131e2ffe" targetNamespace="http://schemas.microsoft.com/office/2006/metadata/properties" ma:root="true" ma:fieldsID="25c7e098d7d60a994b7ac10cd8f6dbd5" ns2:_="" ns3:_="">
    <xsd:import namespace="17dbae7f-4d12-446a-90ae-11a5fe394877"/>
    <xsd:import namespace="e1b4cce7-a72b-40a3-acea-6caf131e2f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rchiverLink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bae7f-4d12-446a-90ae-11a5fe394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effff48-cca9-4807-8ad1-02586ec8c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rLinkFileType" ma:index="26" nillable="true" ma:displayName="ArchiverLinkFileType" ma:hidden="true" ma:internalName="ArchiverLinkFil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4cce7-a72b-40a3-acea-6caf131e2f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d7c002-54fd-4c67-97c9-f06a6bd724e9}" ma:internalName="TaxCatchAll" ma:readOnly="false" ma:showField="CatchAllData" ma:web="e1b4cce7-a72b-40a3-acea-6caf131e2f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381B6E-9ABC-4830-B9C6-2668B8981130}">
  <ds:schemaRefs>
    <ds:schemaRef ds:uri="http://schemas.microsoft.com/office/2006/metadata/properties"/>
    <ds:schemaRef ds:uri="http://schemas.microsoft.com/office/infopath/2007/PartnerControls"/>
    <ds:schemaRef ds:uri="e1b4cce7-a72b-40a3-acea-6caf131e2ffe"/>
    <ds:schemaRef ds:uri="17dbae7f-4d12-446a-90ae-11a5fe394877"/>
  </ds:schemaRefs>
</ds:datastoreItem>
</file>

<file path=customXml/itemProps2.xml><?xml version="1.0" encoding="utf-8"?>
<ds:datastoreItem xmlns:ds="http://schemas.openxmlformats.org/officeDocument/2006/customXml" ds:itemID="{48094876-3FB3-4930-9416-4ECE60CC4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79AF9-17DD-4969-8FCC-AB0C066E8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bae7f-4d12-446a-90ae-11a5fe394877"/>
    <ds:schemaRef ds:uri="e1b4cce7-a72b-40a3-acea-6caf131e2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1097</Words>
  <Characters>6039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Eugenio Velaztegui Soto</dc:creator>
  <cp:keywords/>
  <dc:description/>
  <cp:lastModifiedBy>BECARIO CC/LGEMS CORPORATE COMMUNICATION(becario.cc@lgepartner.com)</cp:lastModifiedBy>
  <cp:revision>4</cp:revision>
  <dcterms:created xsi:type="dcterms:W3CDTF">2025-07-30T23:13:00Z</dcterms:created>
  <dcterms:modified xsi:type="dcterms:W3CDTF">2025-07-31T19:18:00Z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0x010100609C5A79D428F8409C02FED0036B379E</vt:lpwstr>
  </property>
</Properties>
</file>